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Demo miễn phí</w:t>
      </w:r>
    </w:p>
    <w:p>
      <w:pPr>
        <w:jc w:val="center"/>
      </w:pPr>
      <w:r>
        <w:rPr>
          <w:rFonts w:ascii="Arial" w:hAnsi="Arial"/>
          <w:b/>
          <w:color w:val="1E3A8A"/>
          <w:sz w:val="36"/>
        </w:rPr>
        <w:t>Hướng dẫn dùng Demo Miễn Phí PP: tín dụng ảo kiểm chứng được gì, không kiểm chứng được gì (cách hiểu cơ chế tiết kiệm nhất)</w:t>
      </w:r>
    </w:p>
    <w:p>
      <w:pPr>
        <w:jc w:val="center"/>
      </w:pPr>
      <w:r>
        <w:rPr>
          <w:rFonts w:ascii="Arial" w:hAnsi="Arial"/>
          <w:b w:val="0"/>
          <w:color w:val="1E3A8A"/>
          <w:sz w:val="20"/>
        </w:rPr>
        <w:t>Bởi Hướng dẫn PP (pragmaticplayreview.com) · 27/06/2026 (Tuần 26) · Tài liệu tham khảo, không phải tải game/ứng dụng</w:t>
      </w:r>
    </w:p>
    <w:p/>
    <w:p>
      <w:r>
        <w:rPr>
          <w:rFonts w:ascii="Arial" w:hAnsi="Arial"/>
          <w:b w:val="0"/>
          <w:sz w:val="22"/>
        </w:rPr>
        <w:t>Demo miễn phí dùng tín dụng ảo, là cách chi phí thấp để hiểu cơ chế và nhịp của một game PP. Nhưng nó có ranh giới rõ ràng: có những thứ nó cho bạn nhìn rõ, có những thứ hoàn toàn không kiểm chứng được. Bản hướng dẫn này vạch rõ ranh giới đó.</w:t>
      </w:r>
    </w:p>
    <w:p/>
    <w:p>
      <w:pPr>
        <w:pStyle w:val="Heading1"/>
      </w:pPr>
      <w:r>
        <w:rPr>
          <w:rFonts w:ascii="Arial" w:hAnsi="Arial"/>
          <w:b/>
          <w:color w:val="1E3A8A"/>
          <w:sz w:val="30"/>
        </w:rPr>
        <w:t>Tài liệu này nói rõ điều gì</w:t>
      </w:r>
    </w:p>
    <w:p>
      <w:r>
        <w:rPr>
          <w:rFonts w:ascii="Arial" w:hAnsi="Arial"/>
          <w:b/>
          <w:color w:val="047857"/>
          <w:sz w:val="22"/>
        </w:rPr>
        <w:t xml:space="preserve">01  </w:t>
      </w:r>
      <w:r>
        <w:rPr>
          <w:rFonts w:ascii="Arial" w:hAnsi="Arial"/>
          <w:b w:val="0"/>
          <w:sz w:val="21"/>
        </w:rPr>
        <w:t>Demo miễn phí luyện được gì: cấu trúc mặt bàn, logic trả thưởng, vòng quay miễn phí kích hoạt ra sao, ván cơ sở phẳng đến đâu</w:t>
      </w:r>
    </w:p>
    <w:p>
      <w:r>
        <w:rPr>
          <w:rFonts w:ascii="Arial" w:hAnsi="Arial"/>
          <w:b/>
          <w:color w:val="047857"/>
          <w:sz w:val="22"/>
        </w:rPr>
        <w:t xml:space="preserve">02  </w:t>
      </w:r>
      <w:r>
        <w:rPr>
          <w:rFonts w:ascii="Arial" w:hAnsi="Arial"/>
          <w:b w:val="0"/>
          <w:sz w:val="21"/>
        </w:rPr>
        <w:t>Không kiểm chứng được gì: kết quả dài hạn bằng tiền thật, sự hội tụ thực tế của RTP, bạn có "thắng" hay không</w:t>
      </w:r>
    </w:p>
    <w:p>
      <w:r>
        <w:rPr>
          <w:rFonts w:ascii="Arial" w:hAnsi="Arial"/>
          <w:b/>
          <w:color w:val="047857"/>
          <w:sz w:val="22"/>
        </w:rPr>
        <w:t xml:space="preserve">03  </w:t>
      </w:r>
      <w:r>
        <w:rPr>
          <w:rFonts w:ascii="Arial" w:hAnsi="Arial"/>
          <w:b w:val="0"/>
          <w:sz w:val="21"/>
        </w:rPr>
        <w:t>Dùng thế nào cho giá trị nhất: mang câu hỏi theo chạy vài chục vòng, coi nó là công cụ "hiểu cơ chế"</w:t>
      </w:r>
    </w:p>
    <w:p>
      <w:r>
        <w:rPr>
          <w:rFonts w:ascii="Arial" w:hAnsi="Arial"/>
          <w:b/>
          <w:color w:val="047857"/>
          <w:sz w:val="22"/>
        </w:rPr>
        <w:t xml:space="preserve">04  </w:t>
      </w:r>
      <w:r>
        <w:rPr>
          <w:rFonts w:ascii="Arial" w:hAnsi="Arial"/>
          <w:b w:val="0"/>
          <w:sz w:val="21"/>
        </w:rPr>
        <w:t>Một nhắc nhở: chuỗi may mắn khi chơi thử vì sao không suy rộng ra tiền thật được</w:t>
      </w:r>
    </w:p>
    <w:p/>
    <w:p>
      <w:pPr>
        <w:pStyle w:val="Heading1"/>
      </w:pPr>
      <w:r>
        <w:rPr>
          <w:rFonts w:ascii="Arial" w:hAnsi="Arial"/>
          <w:b/>
          <w:color w:val="1E3A8A"/>
          <w:sz w:val="30"/>
        </w:rPr>
        <w:t>Câu hỏi thường gặp</w:t>
      </w:r>
    </w:p>
    <w:p>
      <w:pPr>
        <w:pStyle w:val="Heading2"/>
      </w:pPr>
      <w:r>
        <w:rPr>
          <w:rFonts w:ascii="Arial" w:hAnsi="Arial"/>
          <w:b/>
          <w:color w:val="1E3A8A"/>
          <w:sz w:val="25"/>
        </w:rPr>
        <w:t>Demo miễn phí PP có kiểm chứng được một game dễ trúng hay không?</w:t>
      </w:r>
    </w:p>
    <w:p>
      <w:r>
        <w:rPr>
          <w:rFonts w:ascii="Arial" w:hAnsi="Arial"/>
          <w:b w:val="0"/>
          <w:sz w:val="21"/>
        </w:rPr>
        <w:t>Không. Demo miễn phí dùng tín dụng ảo, kết quả không liên quan tới toán học tiền thật, trúng liên tục hay trượt liên tục đều không suy rộng ra tiền thật được. Cái nó kiểm chứng được là cơ chế và nhịp (ván cơ sở phẳng đến đâu, vòng quay miễn phí đến thường xuyên đến đâu), không kiểm chứng được kết quả dài hạn khi chơi tiền thật.</w:t>
      </w:r>
    </w:p>
    <w:p>
      <w:pPr>
        <w:pStyle w:val="Heading2"/>
      </w:pPr>
      <w:r>
        <w:rPr>
          <w:rFonts w:ascii="Arial" w:hAnsi="Arial"/>
          <w:b/>
          <w:color w:val="1E3A8A"/>
          <w:sz w:val="25"/>
        </w:rPr>
        <w:t>Demo miễn phí có cần đăng ký hay tải App không?</w:t>
      </w:r>
    </w:p>
    <w:p>
      <w:r>
        <w:rPr>
          <w:rFonts w:ascii="Arial" w:hAnsi="Arial"/>
          <w:b w:val="0"/>
          <w:sz w:val="21"/>
        </w:rPr>
        <w:t>Lối vào demo của trang này chạy bằng tín dụng ảo, không cần đăng ký trên trang, cũng không phải tải App game; trang này không cung cấp đặt cược tiền thật, không giới thiệu bất kỳ nền tảng nào.</w:t>
      </w:r>
    </w:p>
    <w:p/>
    <w:p>
      <w:pPr>
        <w:pStyle w:val="Heading1"/>
      </w:pPr>
      <w:r>
        <w:rPr>
          <w:rFonts w:ascii="Arial" w:hAnsi="Arial"/>
          <w:b/>
          <w:color w:val="047857"/>
          <w:sz w:val="26"/>
        </w:rPr>
        <w:t>18+  Chơi tỉnh táo</w:t>
      </w:r>
    </w:p>
    <w:p>
      <w:r>
        <w:rPr>
          <w:rFonts w:ascii="Arial" w:hAnsi="Arial"/>
          <w:b w:val="0"/>
          <w:sz w:val="19"/>
        </w:rPr>
        <w:t>Tài liệu này do Hướng dẫn PP biên soạn độc lập để giải thích cách vận hành cơ chế của các game. Đây không phải kênh chính thức của Pragmatic Play, không nhận cược tiền thật, và không quảng bá hay giới thiệu nền tảng cá cược nào — cả tệp này lẫn trang web đều không có liên kết affiliate hay giới thiệu. Chế độ chơi thử chạy bằng tín dụng ảo và không thể xác thực kết quả tiền thật. Cờ bạc luôn có rủi ro, và không cơ chế nào xóa được lợi thế nhà cái. Nếu việc chơi bắt đầu ảnh hưởng đến cuộc sống hay sức khỏe của bạn, hãy dừng lại và tìm hỗ trợ chuyên nghiệp. Chỉ dành cho độc giả từ 18 tuổi trở lên.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