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3A8A"/>
          <w:sz w:val="22"/>
        </w:rPr>
        <w:t>Slot PP · Hold &amp; Spin</w:t>
      </w:r>
    </w:p>
    <w:p>
      <w:pPr>
        <w:jc w:val="center"/>
      </w:pPr>
      <w:r>
        <w:rPr>
          <w:rFonts w:ascii="Arial" w:hAnsi="Arial"/>
          <w:b/>
          <w:color w:val="1E3A8A"/>
          <w:sz w:val="36"/>
        </w:rPr>
        <w:t>Bagaimana Hold &amp; Spin PP Membayar: Simbol Uang, Reset Hitungan Putar Ulang, dan Jackpot Tetap (2026)</w:t>
      </w:r>
    </w:p>
    <w:p>
      <w:pPr>
        <w:jc w:val="center"/>
      </w:pPr>
      <w:r>
        <w:rPr>
          <w:rFonts w:ascii="Arial" w:hAnsi="Arial"/>
          <w:b w:val="0"/>
          <w:color w:val="1E3A8A"/>
          <w:sz w:val="20"/>
        </w:rPr>
        <w:t>Oleh Panduan PP (pragmaticplayreview.com) · 10 Agu 2026 (Pekan 33) · Dokumen rujukan, bukan unduhan game/aplikasi</w:t>
      </w:r>
    </w:p>
    <w:p/>
    <w:p>
      <w:r>
        <w:rPr>
          <w:rFonts w:ascii="Arial" w:hAnsi="Arial"/>
          <w:b w:val="0"/>
          <w:sz w:val="22"/>
        </w:rPr>
        <w:t>Banyak orang sudah lama memainkan Hold &amp; Spin PP tetapi tetap tidak bisa menjelaskan mengapa angka «3» terus melompat kembali. Panduan ini membedah strukturnya dari pemicu hingga pembayaran: apa itu simbol uang, bagaimana aturan reset hitungan bekerja, mengapa seluruh kemenangan menumpuk pada satu penjumlahan akhir, dan sembilan judul di pustaka kami termasuk tipe yang mana.</w:t>
      </w:r>
    </w:p>
    <w:p/>
    <w:p>
      <w:pPr>
        <w:pStyle w:val="Heading1"/>
      </w:pPr>
      <w:r>
        <w:rPr>
          <w:rFonts w:ascii="Arial" w:hAnsi="Arial"/>
          <w:b/>
          <w:color w:val="1E3A8A"/>
          <w:sz w:val="30"/>
        </w:rPr>
        <w:t>Dokumen ini menjelaskan apa saja</w:t>
      </w:r>
    </w:p>
    <w:p>
      <w:r>
        <w:rPr>
          <w:rFonts w:ascii="Arial" w:hAnsi="Arial"/>
          <w:b/>
          <w:color w:val="047857"/>
          <w:sz w:val="22"/>
        </w:rPr>
        <w:t xml:space="preserve">01  </w:t>
      </w:r>
      <w:r>
        <w:rPr>
          <w:rFonts w:ascii="Arial" w:hAnsi="Arial"/>
          <w:b w:val="0"/>
          <w:sz w:val="21"/>
        </w:rPr>
        <w:t>Syarat pemicu: bukan garis bayaran, melainkan jumlah simbol uang di papan yang mencapai ambang</w:t>
      </w:r>
    </w:p>
    <w:p>
      <w:r>
        <w:rPr>
          <w:rFonts w:ascii="Arial" w:hAnsi="Arial"/>
          <w:b/>
          <w:color w:val="047857"/>
          <w:sz w:val="22"/>
        </w:rPr>
        <w:t xml:space="preserve">02  </w:t>
      </w:r>
      <w:r>
        <w:rPr>
          <w:rFonts w:ascii="Arial" w:hAnsi="Arial"/>
          <w:b w:val="0"/>
          <w:sz w:val="21"/>
        </w:rPr>
        <w:t>Aturan inti: setiap simbol uang baru yang jatuh mereset sisa putar ulang ke nilai awal</w:t>
      </w:r>
    </w:p>
    <w:p>
      <w:r>
        <w:rPr>
          <w:rFonts w:ascii="Arial" w:hAnsi="Arial"/>
          <w:b/>
          <w:color w:val="047857"/>
          <w:sz w:val="22"/>
        </w:rPr>
        <w:t xml:space="preserve">03  </w:t>
      </w:r>
      <w:r>
        <w:rPr>
          <w:rFonts w:ascii="Arial" w:hAnsi="Arial"/>
          <w:b w:val="0"/>
          <w:sz w:val="21"/>
        </w:rPr>
        <w:t>Cara membayar: nilai pada semua simbol terkunci dijumlahkan dan dibayar sekali saat fitur berakhir</w:t>
      </w:r>
    </w:p>
    <w:p>
      <w:r>
        <w:rPr>
          <w:rFonts w:ascii="Arial" w:hAnsi="Arial"/>
          <w:b/>
          <w:color w:val="047857"/>
          <w:sz w:val="22"/>
        </w:rPr>
        <w:t xml:space="preserve">04  </w:t>
      </w:r>
      <w:r>
        <w:rPr>
          <w:rFonts w:ascii="Arial" w:hAnsi="Arial"/>
          <w:b w:val="0"/>
          <w:sz w:val="21"/>
        </w:rPr>
        <w:t>Jackpot tetap: tingkat bawah mengikuti tingkat keterisian, tingkat tertinggi biasanya terikat papan penuh</w:t>
      </w:r>
    </w:p>
    <w:p>
      <w:r>
        <w:rPr>
          <w:rFonts w:ascii="Arial" w:hAnsi="Arial"/>
          <w:b/>
          <w:color w:val="047857"/>
          <w:sz w:val="22"/>
        </w:rPr>
        <w:t xml:space="preserve">05  </w:t>
      </w:r>
      <w:r>
        <w:rPr>
          <w:rFonts w:ascii="Arial" w:hAnsi="Arial"/>
          <w:b w:val="0"/>
          <w:sz w:val="21"/>
        </w:rPr>
        <w:t>Perbandingan irama dengan game rantai jatuh: satu ramai terus-menerus, satunya sunyi lalu menumpuk sekaligus</w:t>
      </w:r>
    </w:p>
    <w:p>
      <w:r>
        <w:rPr>
          <w:rFonts w:ascii="Arial" w:hAnsi="Arial"/>
          <w:b/>
          <w:color w:val="047857"/>
          <w:sz w:val="22"/>
        </w:rPr>
        <w:t xml:space="preserve">06  </w:t>
      </w:r>
      <w:r>
        <w:rPr>
          <w:rFonts w:ascii="Arial" w:hAnsi="Arial"/>
          <w:b w:val="0"/>
          <w:sz w:val="21"/>
        </w:rPr>
        <w:t>Sembilan judul Hold &amp; Spin di pustaka kami, termasuk dua hibrida yang ditumpuk dengan Megaways</w:t>
      </w:r>
    </w:p>
    <w:p/>
    <w:p>
      <w:pPr>
        <w:pStyle w:val="Heading1"/>
      </w:pPr>
      <w:r>
        <w:rPr>
          <w:rFonts w:ascii="Arial" w:hAnsi="Arial"/>
          <w:b/>
          <w:color w:val="1E3A8A"/>
          <w:sz w:val="30"/>
        </w:rPr>
        <w:t>Pertanyaan Umum</w:t>
      </w:r>
    </w:p>
    <w:p>
      <w:pPr>
        <w:pStyle w:val="Heading2"/>
      </w:pPr>
      <w:r>
        <w:rPr>
          <w:rFonts w:ascii="Arial" w:hAnsi="Arial"/>
          <w:b/>
          <w:color w:val="1E3A8A"/>
          <w:sz w:val="25"/>
        </w:rPr>
        <w:t>Bagaimana Hold &amp; Spin PP dipicu?</w:t>
      </w:r>
    </w:p>
    <w:p>
      <w:r>
        <w:rPr>
          <w:rFonts w:ascii="Arial" w:hAnsi="Arial"/>
          <w:b w:val="0"/>
          <w:sz w:val="21"/>
        </w:rPr>
        <w:t>Bukan lewat garis bayaran, melainkan lewat simbol uang atau simbol tunai yang mencapai ambang jumlah di papan (umumnya enam). Setelah terpicu, simbol uang yang sudah muncul dikunci di tempatnya, sisa papan dikosongkan, lalu dimulai sejumlah putar ulang terbatas. Ambangnya berbeda tiap game, jadi ikuti keterangan di masing-masing game.</w:t>
      </w:r>
    </w:p>
    <w:p>
      <w:pPr>
        <w:pStyle w:val="Heading2"/>
      </w:pPr>
      <w:r>
        <w:rPr>
          <w:rFonts w:ascii="Arial" w:hAnsi="Arial"/>
          <w:b/>
          <w:color w:val="1E3A8A"/>
          <w:sz w:val="25"/>
        </w:rPr>
        <w:t>Mengapa hitungan putar ulang selalu kembali ke 3?</w:t>
      </w:r>
    </w:p>
    <w:p>
      <w:r>
        <w:rPr>
          <w:rFonts w:ascii="Arial" w:hAnsi="Arial"/>
          <w:b w:val="0"/>
          <w:sz w:val="21"/>
        </w:rPr>
        <w:t>Itulah aturan intinya: setiap simbol uang baru yang jatuh mereset sisa putar ulang ke nilai awal (umumnya tiga); putaran tanpa simbol baru menguranginya satu. Fitur berakhir saat hitungan mencapai nol atau papan terisi penuh, lalu semuanya dihitung sekaligus. Aturan ini memperbesar ketegangan proses, bukan mengubah independensi tiap putaran.</w:t>
      </w:r>
    </w:p>
    <w:p>
      <w:pPr>
        <w:pStyle w:val="Heading2"/>
      </w:pPr>
      <w:r>
        <w:rPr>
          <w:rFonts w:ascii="Arial" w:hAnsi="Arial"/>
          <w:b/>
          <w:color w:val="1E3A8A"/>
          <w:sz w:val="25"/>
        </w:rPr>
        <w:t>Bagaimana cara mendapat jackpot tertinggi di Hold &amp; Spin?</w:t>
      </w:r>
    </w:p>
    <w:p>
      <w:r>
        <w:rPr>
          <w:rFonts w:ascii="Arial" w:hAnsi="Arial"/>
          <w:b w:val="0"/>
          <w:sz w:val="21"/>
        </w:rPr>
        <w:t>Sebagian besar game Hold &amp; Spin PP mengikat tingkat jackpot tetap tertinggi pada terisinya seluruh papan, sesuatu yang jauh dari jangkauan mayoritas putaran fitur. Itulah plafon struktur ini sekaligus sumber volatilitasnya yang tinggi. Aturannya berbeda tiap game, jadi ikuti keterangan di masing-masing game.</w:t>
      </w:r>
    </w:p>
    <w:p>
      <w:pPr>
        <w:pStyle w:val="Heading2"/>
      </w:pPr>
      <w:r>
        <w:rPr>
          <w:rFonts w:ascii="Arial" w:hAnsi="Arial"/>
          <w:b/>
          <w:color w:val="1E3A8A"/>
          <w:sz w:val="25"/>
        </w:rPr>
        <w:t>Apakah panduan ini unduhan game?</w:t>
      </w:r>
    </w:p>
    <w:p>
      <w:r>
        <w:rPr>
          <w:rFonts w:ascii="Arial" w:hAnsi="Arial"/>
          <w:b w:val="0"/>
          <w:sz w:val="21"/>
        </w:rPr>
        <w:t>Bukan. Ini dokumen penjelasan mekanik (PDF / Word), bukan unduhan game atau aplikasi. Untuk mencoba game PP, gunakan pintu masuk «coba gratis» di halaman tiap game, yang berjalan dengan kredit maya. Situs ini tidak menerima taruhan uang sungguhan dan tidak merekomendasikan platform mana pun.</w:t>
      </w:r>
    </w:p>
    <w:p/>
    <w:p>
      <w:pPr>
        <w:pStyle w:val="Heading1"/>
      </w:pPr>
      <w:r>
        <w:rPr>
          <w:rFonts w:ascii="Arial" w:hAnsi="Arial"/>
          <w:b/>
          <w:color w:val="047857"/>
          <w:sz w:val="26"/>
        </w:rPr>
        <w:t>18+  Main dengan sadar</w:t>
      </w:r>
    </w:p>
    <w:p>
      <w:r>
        <w:rPr>
          <w:rFonts w:ascii="Arial" w:hAnsi="Arial"/>
          <w:b w:val="0"/>
          <w:sz w:val="19"/>
        </w:rPr>
        <w:t>Dokumen ini disusun secara independen oleh Panduan PP untuk menjelaskan cara kerja mekanik game. Ini bukan kanal resmi Pragmatic Play, tidak menerima taruhan uang sungguhan, dan tidak mempromosikan atau merekomendasikan platform judi mana pun — baik berkas ini maupun situsnya tidak memuat tautan afiliasi atau rujukan. Mode coba berjalan dengan kredit maya dan tidak bisa memverifikasi hasil uang sungguhan. Judi mengandung risiko, dan tidak ada mekanik yang menghapus keunggulan bandar. Bila permainan mulai memengaruhi hidup atau kesehatan Anda, berhenti dan cari bantuan profesional. Hanya untuk pembaca berusia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