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E3A8A"/>
          <w:sz w:val="22"/>
        </w:rPr>
        <w:t>Slot PP · Hold &amp; Spin</w:t>
      </w:r>
    </w:p>
    <w:p>
      <w:pPr>
        <w:jc w:val="center"/>
      </w:pPr>
      <w:r>
        <w:rPr>
          <w:rFonts w:ascii="Arial" w:hAnsi="Arial"/>
          <w:b/>
          <w:color w:val="1E3A8A"/>
          <w:sz w:val="36"/>
        </w:rPr>
        <w:t>Hold &amp; Spin của PP trả thưởng thế nào: biểu tượng tiền, bộ đếm quay lại và giải thưởng cố định (2026)</w:t>
      </w:r>
    </w:p>
    <w:p>
      <w:pPr>
        <w:jc w:val="center"/>
      </w:pPr>
      <w:r>
        <w:rPr>
          <w:rFonts w:ascii="Arial" w:hAnsi="Arial"/>
          <w:b w:val="0"/>
          <w:color w:val="1E3A8A"/>
          <w:sz w:val="20"/>
        </w:rPr>
        <w:t>Bởi Hướng dẫn PP (pragmaticplayreview.com) · 10/08/2026 (Tuần 33) · Tài liệu tham khảo, không phải tải game/ứng dụng</w:t>
      </w:r>
    </w:p>
    <w:p/>
    <w:p>
      <w:r>
        <w:rPr>
          <w:rFonts w:ascii="Arial" w:hAnsi="Arial"/>
          <w:b w:val="0"/>
          <w:sz w:val="22"/>
        </w:rPr>
        <w:t>Nhiều người đã chơi Hold &amp; Spin của PP nhưng vẫn không nói được vì sao con số «3» cứ bật trở lại. Cẩm nang này mổ xẻ toàn bộ cấu trúc từ lúc kích hoạt đến lúc trả thưởng: biểu tượng tiền là gì, quy tắc đặt lại bộ đếm vận hành ra sao, vì sao toàn bộ tiền thắng dồn vào lần cộng cuối cùng, và 9 tựa trong thư viện của chúng tôi thuộc kiểu nào.</w:t>
      </w:r>
    </w:p>
    <w:p/>
    <w:p>
      <w:pPr>
        <w:pStyle w:val="Heading1"/>
      </w:pPr>
      <w:r>
        <w:rPr>
          <w:rFonts w:ascii="Arial" w:hAnsi="Arial"/>
          <w:b/>
          <w:color w:val="1E3A8A"/>
          <w:sz w:val="30"/>
        </w:rPr>
        <w:t>Tài liệu này nói rõ điều gì</w:t>
      </w:r>
    </w:p>
    <w:p>
      <w:r>
        <w:rPr>
          <w:rFonts w:ascii="Arial" w:hAnsi="Arial"/>
          <w:b/>
          <w:color w:val="047857"/>
          <w:sz w:val="22"/>
        </w:rPr>
        <w:t xml:space="preserve">01  </w:t>
      </w:r>
      <w:r>
        <w:rPr>
          <w:rFonts w:ascii="Arial" w:hAnsi="Arial"/>
          <w:b w:val="0"/>
          <w:sz w:val="21"/>
        </w:rPr>
        <w:t>Điều kiện kích hoạt: không phải dòng thắng, mà là số biểu tượng tiền đủ ngưỡng trên bàn cờ</w:t>
      </w:r>
    </w:p>
    <w:p>
      <w:r>
        <w:rPr>
          <w:rFonts w:ascii="Arial" w:hAnsi="Arial"/>
          <w:b/>
          <w:color w:val="047857"/>
          <w:sz w:val="22"/>
        </w:rPr>
        <w:t xml:space="preserve">02  </w:t>
      </w:r>
      <w:r>
        <w:rPr>
          <w:rFonts w:ascii="Arial" w:hAnsi="Arial"/>
          <w:b w:val="0"/>
          <w:sz w:val="21"/>
        </w:rPr>
        <w:t>Quy tắc cốt lõi: mỗi biểu tượng tiền mới rơi xuống sẽ đặt lại số lượt quay còn lại về giá trị khởi đầu</w:t>
      </w:r>
    </w:p>
    <w:p>
      <w:r>
        <w:rPr>
          <w:rFonts w:ascii="Arial" w:hAnsi="Arial"/>
          <w:b/>
          <w:color w:val="047857"/>
          <w:sz w:val="22"/>
        </w:rPr>
        <w:t xml:space="preserve">03  </w:t>
      </w:r>
      <w:r>
        <w:rPr>
          <w:rFonts w:ascii="Arial" w:hAnsi="Arial"/>
          <w:b w:val="0"/>
          <w:sz w:val="21"/>
        </w:rPr>
        <w:t>Cách trả thưởng: cộng dồn mệnh giá trên các biểu tượng bị khóa, trả một lần khi tính năng kết thúc</w:t>
      </w:r>
    </w:p>
    <w:p>
      <w:r>
        <w:rPr>
          <w:rFonts w:ascii="Arial" w:hAnsi="Arial"/>
          <w:b/>
          <w:color w:val="047857"/>
          <w:sz w:val="22"/>
        </w:rPr>
        <w:t xml:space="preserve">04  </w:t>
      </w:r>
      <w:r>
        <w:rPr>
          <w:rFonts w:ascii="Arial" w:hAnsi="Arial"/>
          <w:b w:val="0"/>
          <w:sz w:val="21"/>
        </w:rPr>
        <w:t>Giải thưởng cố định: bậc thấp theo mức lấp đầy, bậc cao nhất thường gắn với việc phủ kín bàn cờ</w:t>
      </w:r>
    </w:p>
    <w:p>
      <w:r>
        <w:rPr>
          <w:rFonts w:ascii="Arial" w:hAnsi="Arial"/>
          <w:b/>
          <w:color w:val="047857"/>
          <w:sz w:val="22"/>
        </w:rPr>
        <w:t xml:space="preserve">05  </w:t>
      </w:r>
      <w:r>
        <w:rPr>
          <w:rFonts w:ascii="Arial" w:hAnsi="Arial"/>
          <w:b w:val="0"/>
          <w:sz w:val="21"/>
        </w:rPr>
        <w:t>So nhịp với dòng game rơi liên hoàn: một bên nhộn nhịp liên tục, một bên im ắng rồi dồn một lần</w:t>
      </w:r>
    </w:p>
    <w:p>
      <w:r>
        <w:rPr>
          <w:rFonts w:ascii="Arial" w:hAnsi="Arial"/>
          <w:b/>
          <w:color w:val="047857"/>
          <w:sz w:val="22"/>
        </w:rPr>
        <w:t xml:space="preserve">06  </w:t>
      </w:r>
      <w:r>
        <w:rPr>
          <w:rFonts w:ascii="Arial" w:hAnsi="Arial"/>
          <w:b w:val="0"/>
          <w:sz w:val="21"/>
        </w:rPr>
        <w:t>9 tựa Hold &amp; Spin trong thư viện của chúng tôi, gồm 2 tựa lai ghép cùng Megaways</w:t>
      </w:r>
    </w:p>
    <w:p/>
    <w:p>
      <w:pPr>
        <w:pStyle w:val="Heading1"/>
      </w:pPr>
      <w:r>
        <w:rPr>
          <w:rFonts w:ascii="Arial" w:hAnsi="Arial"/>
          <w:b/>
          <w:color w:val="1E3A8A"/>
          <w:sz w:val="30"/>
        </w:rPr>
        <w:t>Câu hỏi thường gặp</w:t>
      </w:r>
    </w:p>
    <w:p>
      <w:pPr>
        <w:pStyle w:val="Heading2"/>
      </w:pPr>
      <w:r>
        <w:rPr>
          <w:rFonts w:ascii="Arial" w:hAnsi="Arial"/>
          <w:b/>
          <w:color w:val="1E3A8A"/>
          <w:sz w:val="25"/>
        </w:rPr>
        <w:t>Hold &amp; Spin của PP được kích hoạt thế nào?</w:t>
      </w:r>
    </w:p>
    <w:p>
      <w:r>
        <w:rPr>
          <w:rFonts w:ascii="Arial" w:hAnsi="Arial"/>
          <w:b w:val="0"/>
          <w:sz w:val="21"/>
        </w:rPr>
        <w:t>Không dựa vào dòng thắng, mà dựa vào số biểu tượng tiền hoặc biểu tượng tiền mặt đạt ngưỡng trên bàn cờ (thường là 6). Sau khi kích hoạt, các biểu tượng tiền đang hiện được khóa lại, phần còn lại của bàn cờ được xóa trống và bắt đầu một số lượt quay lại có giới hạn. Ngưỡng khác nhau tùy tựa game, hãy theo mô tả trong từng game.</w:t>
      </w:r>
    </w:p>
    <w:p>
      <w:pPr>
        <w:pStyle w:val="Heading2"/>
      </w:pPr>
      <w:r>
        <w:rPr>
          <w:rFonts w:ascii="Arial" w:hAnsi="Arial"/>
          <w:b/>
          <w:color w:val="1E3A8A"/>
          <w:sz w:val="25"/>
        </w:rPr>
        <w:t>Vì sao số lượt quay lại luôn trở về 3?</w:t>
      </w:r>
    </w:p>
    <w:p>
      <w:r>
        <w:rPr>
          <w:rFonts w:ascii="Arial" w:hAnsi="Arial"/>
          <w:b w:val="0"/>
          <w:sz w:val="21"/>
        </w:rPr>
        <w:t>Đó chính là quy tắc cốt lõi: mỗi biểu tượng tiền mới rơi xuống sẽ đặt lại số lượt còn lại về giá trị khởi đầu (thường là 3); lượt nào không có thì trừ đi một. Tính năng kết thúc khi bộ đếm về không hoặc bàn cờ đầy, rồi tính gộp một lần. Quy tắc này khuếch đại sự căng thẳng của quá trình chứ không thay đổi tính độc lập của từng lượt quay.</w:t>
      </w:r>
    </w:p>
    <w:p>
      <w:pPr>
        <w:pStyle w:val="Heading2"/>
      </w:pPr>
      <w:r>
        <w:rPr>
          <w:rFonts w:ascii="Arial" w:hAnsi="Arial"/>
          <w:b/>
          <w:color w:val="1E3A8A"/>
          <w:sz w:val="25"/>
        </w:rPr>
        <w:t>Giải thưởng cao nhất trong Hold &amp; Spin lấy được bằng cách nào?</w:t>
      </w:r>
    </w:p>
    <w:p>
      <w:r>
        <w:rPr>
          <w:rFonts w:ascii="Arial" w:hAnsi="Arial"/>
          <w:b w:val="0"/>
          <w:sz w:val="21"/>
        </w:rPr>
        <w:t>Phần lớn game Hold &amp; Spin của PP gắn bậc giải thưởng cố định cao nhất với việc phủ kín toàn bộ bàn cờ, điều mà đại đa số lượt tính năng còn cách rất xa. Đó là trần của cấu trúc này và cũng là nguồn gốc độ biến động cao. Quy tắc khác nhau tùy tựa game, hãy theo mô tả trong từng game.</w:t>
      </w:r>
    </w:p>
    <w:p>
      <w:pPr>
        <w:pStyle w:val="Heading2"/>
      </w:pPr>
      <w:r>
        <w:rPr>
          <w:rFonts w:ascii="Arial" w:hAnsi="Arial"/>
          <w:b/>
          <w:color w:val="1E3A8A"/>
          <w:sz w:val="25"/>
        </w:rPr>
        <w:t>Cẩm nang này có phải là bản tải game không?</w:t>
      </w:r>
    </w:p>
    <w:p>
      <w:r>
        <w:rPr>
          <w:rFonts w:ascii="Arial" w:hAnsi="Arial"/>
          <w:b w:val="0"/>
          <w:sz w:val="21"/>
        </w:rPr>
        <w:t>Không. Đây là tài liệu kiến thức cơ chế (PDF / Word), không phải tải game hay ứng dụng. Muốn thử game PP, hãy dùng lối vào «chơi thử miễn phí» trên trang từng game, chạy bằng tín dụng ảo. Trang này không nhận cược tiền thật và không giới thiệu nền tảng nào.</w:t>
      </w:r>
    </w:p>
    <w:p/>
    <w:p>
      <w:pPr>
        <w:pStyle w:val="Heading1"/>
      </w:pPr>
      <w:r>
        <w:rPr>
          <w:rFonts w:ascii="Arial" w:hAnsi="Arial"/>
          <w:b/>
          <w:color w:val="047857"/>
          <w:sz w:val="26"/>
        </w:rPr>
        <w:t>18+  Chơi tỉnh táo</w:t>
      </w:r>
    </w:p>
    <w:p>
      <w:r>
        <w:rPr>
          <w:rFonts w:ascii="Arial" w:hAnsi="Arial"/>
          <w:b w:val="0"/>
          <w:sz w:val="19"/>
        </w:rPr>
        <w:t>Tài liệu này do Hướng dẫn PP biên soạn độc lập để giải thích cách vận hành cơ chế của các game. Đây không phải kênh chính thức của Pragmatic Play, không nhận cược tiền thật, và không quảng bá hay giới thiệu nền tảng cá cược nào — cả tệp này lẫn trang web đều không có liên kết affiliate hay giới thiệu. Chế độ chơi thử chạy bằng tín dụng ảo và không thể xác thực kết quả tiền thật. Cờ bạc luôn có rủi ro, và không cơ chế nào xóa được lợi thế nhà cái. Nếu việc chơi bắt đầu ảnh hưởng đến cuộc sống hay sức khỏe của bạn, hãy dừng lại và tìm hỗ trợ chuyên nghiệp. Chỉ dành cho độc giả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